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Lydia Chadwick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Artist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rtl w:val="0"/>
        </w:rPr>
        <w:t xml:space="preserve">lydiachadwick22@gmail.com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Winthrop University, 2016-2017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Winthrop, I developed my skills in welding, 3-D printing, laser cutting, ceramics, and jewelry design.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College of Charleston, 2018-2021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my time at the College of Charleston, I focused on refining my skills in painting. I also focus on creating meaningful work, experimenting with conceptual ideas based on personal experiences.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Accomplishments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Winthrop University Gallery, 2016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digital work, later manipulated physically was displayed in the gallery at Winthrop University.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Senior Exhibition, 2021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senior exhibition in my final semester of college was held in the gallery at the College of Charleston.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Fusion Art Competition and Exhibition, November 2021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7th Annual Colorful Abstractions Art Exhibition, I placed 3rd in the competition and exhibited in the online gallery.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